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9652" w14:textId="77777777" w:rsidR="0074360A" w:rsidRPr="0074360A" w:rsidRDefault="0074360A">
      <w:pPr>
        <w:rPr>
          <w:rFonts w:ascii="Source Sans Pro" w:hAnsi="Source Sans Pro"/>
          <w:color w:val="4472C4" w:themeColor="accent1"/>
          <w:sz w:val="27"/>
          <w:szCs w:val="27"/>
          <w:shd w:val="clear" w:color="auto" w:fill="FFFFFF"/>
        </w:rPr>
      </w:pPr>
      <w:r w:rsidRPr="0074360A">
        <w:rPr>
          <w:rFonts w:ascii="Source Sans Pro" w:hAnsi="Source Sans Pro"/>
          <w:color w:val="4472C4" w:themeColor="accent1"/>
          <w:sz w:val="27"/>
          <w:szCs w:val="27"/>
          <w:shd w:val="clear" w:color="auto" w:fill="FFFFFF"/>
        </w:rPr>
        <w:t>The </w:t>
      </w:r>
      <w:r w:rsidRPr="0074360A">
        <w:rPr>
          <w:rStyle w:val="Strong"/>
          <w:rFonts w:ascii="Source Sans Pro" w:hAnsi="Source Sans Pro"/>
          <w:color w:val="4472C4" w:themeColor="accent1"/>
          <w:sz w:val="27"/>
          <w:szCs w:val="27"/>
          <w:bdr w:val="none" w:sz="0" w:space="0" w:color="auto" w:frame="1"/>
          <w:shd w:val="clear" w:color="auto" w:fill="FFFFFF"/>
        </w:rPr>
        <w:t>Master of Metadata Award</w:t>
      </w:r>
      <w:r w:rsidRPr="0074360A">
        <w:rPr>
          <w:rFonts w:ascii="Source Sans Pro" w:hAnsi="Source Sans Pro"/>
          <w:color w:val="4472C4" w:themeColor="accent1"/>
          <w:sz w:val="27"/>
          <w:szCs w:val="27"/>
          <w:shd w:val="clear" w:color="auto" w:fill="FFFFFF"/>
        </w:rPr>
        <w:t xml:space="preserve"> is presented to a company or executive who has made a significant impact </w:t>
      </w:r>
      <w:proofErr w:type="gramStart"/>
      <w:r w:rsidRPr="0074360A">
        <w:rPr>
          <w:rFonts w:ascii="Source Sans Pro" w:hAnsi="Source Sans Pro"/>
          <w:color w:val="4472C4" w:themeColor="accent1"/>
          <w:sz w:val="27"/>
          <w:szCs w:val="27"/>
          <w:shd w:val="clear" w:color="auto" w:fill="FFFFFF"/>
        </w:rPr>
        <w:t>in the area of</w:t>
      </w:r>
      <w:proofErr w:type="gramEnd"/>
      <w:r w:rsidRPr="0074360A">
        <w:rPr>
          <w:rFonts w:ascii="Source Sans Pro" w:hAnsi="Source Sans Pro"/>
          <w:color w:val="4472C4" w:themeColor="accent1"/>
          <w:sz w:val="27"/>
          <w:szCs w:val="27"/>
          <w:shd w:val="clear" w:color="auto" w:fill="FFFFFF"/>
        </w:rPr>
        <w:t xml:space="preserve"> data processing, credit clarification, streamlining or otherwise promoting clean data and best practices.</w:t>
      </w:r>
    </w:p>
    <w:p w14:paraId="03AAEC02" w14:textId="77777777" w:rsidR="0074360A" w:rsidRDefault="0074360A">
      <w:pPr>
        <w:rPr>
          <w:rFonts w:ascii="Source Sans Pro" w:hAnsi="Source Sans Pro"/>
          <w:color w:val="252829"/>
          <w:sz w:val="27"/>
          <w:szCs w:val="27"/>
          <w:shd w:val="clear" w:color="auto" w:fill="FFFFFF"/>
        </w:rPr>
      </w:pPr>
    </w:p>
    <w:p w14:paraId="43A2264A" w14:textId="4F2CAC9E" w:rsidR="004C122B" w:rsidRPr="007B5177" w:rsidRDefault="004C122B">
      <w:pPr>
        <w:rPr>
          <w:color w:val="4472C4" w:themeColor="accent1"/>
        </w:rPr>
      </w:pPr>
      <w:r w:rsidRPr="007B5177">
        <w:rPr>
          <w:color w:val="4472C4" w:themeColor="accent1"/>
        </w:rPr>
        <w:t>Submission #</w:t>
      </w:r>
      <w:r w:rsidR="00252A72">
        <w:rPr>
          <w:color w:val="4472C4" w:themeColor="accent1"/>
        </w:rPr>
        <w:t>1</w:t>
      </w:r>
    </w:p>
    <w:p w14:paraId="3EA3BC8D" w14:textId="77777777" w:rsidR="004C122B" w:rsidRDefault="004C122B"/>
    <w:p w14:paraId="2A8534A2" w14:textId="77777777" w:rsidR="004C122B" w:rsidRDefault="004C122B">
      <w:pPr>
        <w:rPr>
          <w:b/>
          <w:bCs/>
        </w:rPr>
      </w:pPr>
      <w:r w:rsidRPr="001F6B9F">
        <w:rPr>
          <w:b/>
          <w:bCs/>
          <w:noProof/>
        </w:rPr>
        <w:t>Kim Beauchamp</w:t>
      </w:r>
      <w:r>
        <w:rPr>
          <w:b/>
          <w:bCs/>
        </w:rPr>
        <w:t xml:space="preserve"> </w:t>
      </w:r>
    </w:p>
    <w:p w14:paraId="5340E24C" w14:textId="77777777" w:rsidR="004C122B" w:rsidRDefault="004C122B">
      <w:pPr>
        <w:rPr>
          <w:i/>
          <w:iCs/>
        </w:rPr>
      </w:pPr>
      <w:r w:rsidRPr="001F6B9F">
        <w:rPr>
          <w:i/>
          <w:iCs/>
          <w:noProof/>
        </w:rPr>
        <w:t>Senior Vice President Process Innovation &amp; Advanced Operations</w:t>
      </w:r>
    </w:p>
    <w:p w14:paraId="7B366754" w14:textId="77777777" w:rsidR="004C122B" w:rsidRPr="00835F65" w:rsidRDefault="004C122B">
      <w:pPr>
        <w:rPr>
          <w:b/>
          <w:bCs/>
          <w:sz w:val="16"/>
          <w:szCs w:val="16"/>
        </w:rPr>
      </w:pPr>
      <w:r w:rsidRPr="001F6B9F">
        <w:rPr>
          <w:b/>
          <w:bCs/>
          <w:noProof/>
        </w:rPr>
        <w:t>Universal Music Group</w:t>
      </w:r>
    </w:p>
    <w:p w14:paraId="71270D08" w14:textId="695455BE" w:rsidR="004C122B" w:rsidRPr="007B5177" w:rsidRDefault="004C122B">
      <w:pPr>
        <w:rPr>
          <w:sz w:val="20"/>
          <w:szCs w:val="20"/>
        </w:rPr>
      </w:pPr>
      <w:r w:rsidRPr="001F6B9F">
        <w:rPr>
          <w:noProof/>
          <w:sz w:val="20"/>
          <w:szCs w:val="20"/>
        </w:rPr>
        <w:t>Kim.Beauchamp@umusic.com</w:t>
      </w:r>
      <w:r w:rsidRPr="007B5177">
        <w:rPr>
          <w:sz w:val="20"/>
          <w:szCs w:val="20"/>
        </w:rPr>
        <w:t xml:space="preserve">  </w:t>
      </w:r>
    </w:p>
    <w:p w14:paraId="022BCE24" w14:textId="77777777" w:rsidR="004C122B" w:rsidRDefault="004C122B"/>
    <w:p w14:paraId="658FF3A6" w14:textId="77777777" w:rsidR="004C122B" w:rsidRDefault="004C122B">
      <w:pPr>
        <w:rPr>
          <w:sz w:val="20"/>
          <w:szCs w:val="20"/>
        </w:rPr>
      </w:pPr>
      <w:r w:rsidRPr="001F6B9F">
        <w:rPr>
          <w:noProof/>
          <w:sz w:val="20"/>
          <w:szCs w:val="20"/>
        </w:rPr>
        <w:t>Kim Beauchamp is SVP of Process Innovation &amp; Advanced Operations for Universal Music Group and the Chairperson of the Board for DDEX. Since joining UMG in 1998, Beauchamp has been critical to establishing UMG’s data supply chain, and continues to actively reimagine the company’s internal tool set &amp; processes to support the ever-changing business. She focuses on transforming the existing business models and creating new business and operational processes to support the emerging business models in which UMG is engaging, including support for areas like Spatial audio, Live streaming, and Enhanced and Enriched Metadata.  Beauchamp also investigates root causes for bad or incomplete data throughout the value chain, and oversees the creation of the company’s global metadata standards. She has been a long-time advocate for improved data management industry-wide, working with DDEX since 2008 as a leading voice in the standard-setting organization’s working groups developing the ERN and MEAD standards, as well as version 2.0 of the RIN standard. Beauchamp has been a member of DDEX’s Executive Board for the past nine years, and was named its first female Board Chair in August of 2021.</w:t>
      </w:r>
    </w:p>
    <w:p w14:paraId="5E830677" w14:textId="77777777" w:rsidR="004C122B" w:rsidRPr="007B5177" w:rsidRDefault="004C122B">
      <w:pPr>
        <w:rPr>
          <w:sz w:val="20"/>
          <w:szCs w:val="20"/>
        </w:rPr>
      </w:pPr>
    </w:p>
    <w:p w14:paraId="639BE7EF" w14:textId="77777777" w:rsidR="004C122B" w:rsidRPr="007B5177" w:rsidRDefault="004C122B">
      <w:pPr>
        <w:rPr>
          <w:sz w:val="20"/>
          <w:szCs w:val="20"/>
        </w:rPr>
      </w:pPr>
      <w:r>
        <w:rPr>
          <w:sz w:val="20"/>
          <w:szCs w:val="20"/>
        </w:rPr>
        <w:t>Supporting Materials:</w:t>
      </w:r>
    </w:p>
    <w:p w14:paraId="6F1D9A75" w14:textId="0B0E355F" w:rsidR="004C122B" w:rsidRDefault="00000000">
      <w:pPr>
        <w:rPr>
          <w:noProof/>
          <w:sz w:val="20"/>
          <w:szCs w:val="20"/>
        </w:rPr>
      </w:pPr>
      <w:hyperlink r:id="rId4" w:history="1">
        <w:r w:rsidR="00252A72" w:rsidRPr="001F6B9F">
          <w:rPr>
            <w:rStyle w:val="Hyperlink"/>
            <w:noProof/>
            <w:sz w:val="20"/>
            <w:szCs w:val="20"/>
          </w:rPr>
          <w:t>https://musicbiz.org/wp-content/uploads/gravity_forms/196-1f56e5ee158602c198593867f1438428/2023/03/Kim-Beauchamp_2022-Metadata-Accomplishments.pdf</w:t>
        </w:r>
      </w:hyperlink>
    </w:p>
    <w:p w14:paraId="5DBB6427" w14:textId="77777777" w:rsidR="004C122B" w:rsidRDefault="004C122B"/>
    <w:p w14:paraId="78FE0A80" w14:textId="77777777" w:rsidR="004C122B" w:rsidRDefault="004C122B">
      <w:pPr>
        <w:rPr>
          <w:color w:val="7F7F7F" w:themeColor="text1" w:themeTint="80"/>
        </w:rPr>
      </w:pPr>
      <w:r w:rsidRPr="007B5177">
        <w:rPr>
          <w:color w:val="7F7F7F" w:themeColor="text1" w:themeTint="80"/>
        </w:rPr>
        <w:t>----</w:t>
      </w:r>
    </w:p>
    <w:p w14:paraId="44E5C4A4" w14:textId="77777777" w:rsidR="004C122B" w:rsidRPr="007B5177" w:rsidRDefault="004C122B">
      <w:pPr>
        <w:rPr>
          <w:color w:val="7F7F7F" w:themeColor="text1" w:themeTint="80"/>
        </w:rPr>
      </w:pPr>
    </w:p>
    <w:p w14:paraId="3DB59009" w14:textId="77777777" w:rsidR="004C122B" w:rsidRPr="007B5177" w:rsidRDefault="004C122B">
      <w:pPr>
        <w:rPr>
          <w:color w:val="7F7F7F" w:themeColor="text1" w:themeTint="80"/>
          <w:sz w:val="18"/>
          <w:szCs w:val="18"/>
        </w:rPr>
      </w:pPr>
      <w:r w:rsidRPr="001F6B9F">
        <w:rPr>
          <w:noProof/>
          <w:color w:val="7F7F7F" w:themeColor="text1" w:themeTint="80"/>
          <w:sz w:val="18"/>
          <w:szCs w:val="18"/>
        </w:rPr>
        <w:t>Andy Fixmer</w:t>
      </w:r>
      <w:r w:rsidRPr="007B5177">
        <w:rPr>
          <w:color w:val="7F7F7F" w:themeColor="text1" w:themeTint="80"/>
          <w:sz w:val="18"/>
          <w:szCs w:val="18"/>
        </w:rPr>
        <w:t xml:space="preserve">, </w:t>
      </w:r>
      <w:r w:rsidRPr="001F6B9F">
        <w:rPr>
          <w:noProof/>
          <w:color w:val="7F7F7F" w:themeColor="text1" w:themeTint="80"/>
          <w:sz w:val="18"/>
          <w:szCs w:val="18"/>
        </w:rPr>
        <w:t>Universal Music Group</w:t>
      </w:r>
      <w:r w:rsidRPr="007B5177">
        <w:rPr>
          <w:color w:val="7F7F7F" w:themeColor="text1" w:themeTint="80"/>
          <w:sz w:val="18"/>
          <w:szCs w:val="18"/>
        </w:rPr>
        <w:br/>
      </w:r>
      <w:proofErr w:type="gramStart"/>
      <w:r w:rsidRPr="001F6B9F">
        <w:rPr>
          <w:noProof/>
          <w:color w:val="7F7F7F" w:themeColor="text1" w:themeTint="80"/>
          <w:sz w:val="18"/>
          <w:szCs w:val="18"/>
        </w:rPr>
        <w:t>Amanda.El-Ghoul@umusic.com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732-425-6991</w:t>
      </w:r>
    </w:p>
    <w:p w14:paraId="53E349E7" w14:textId="77777777" w:rsidR="006A19DB" w:rsidRDefault="006A19DB">
      <w:r>
        <w:br w:type="page"/>
      </w:r>
    </w:p>
    <w:p w14:paraId="75EB8616" w14:textId="411EC11D" w:rsidR="004C122B" w:rsidRPr="007B5177" w:rsidRDefault="004C122B">
      <w:pPr>
        <w:rPr>
          <w:color w:val="4472C4" w:themeColor="accent1"/>
        </w:rPr>
      </w:pPr>
      <w:r w:rsidRPr="007B5177">
        <w:rPr>
          <w:color w:val="4472C4" w:themeColor="accent1"/>
        </w:rPr>
        <w:lastRenderedPageBreak/>
        <w:t>Submission #</w:t>
      </w:r>
      <w:r w:rsidR="00252A72">
        <w:rPr>
          <w:color w:val="4472C4" w:themeColor="accent1"/>
        </w:rPr>
        <w:t>3</w:t>
      </w:r>
    </w:p>
    <w:p w14:paraId="6783F001" w14:textId="77777777" w:rsidR="004C122B" w:rsidRDefault="004C122B"/>
    <w:p w14:paraId="4B9B3380" w14:textId="77777777" w:rsidR="004C122B" w:rsidRDefault="004C122B">
      <w:pPr>
        <w:rPr>
          <w:b/>
          <w:bCs/>
        </w:rPr>
      </w:pPr>
      <w:r w:rsidRPr="001F6B9F">
        <w:rPr>
          <w:b/>
          <w:bCs/>
          <w:noProof/>
        </w:rPr>
        <w:t>Scott Farrant</w:t>
      </w:r>
      <w:r>
        <w:rPr>
          <w:b/>
          <w:bCs/>
        </w:rPr>
        <w:t xml:space="preserve"> </w:t>
      </w:r>
    </w:p>
    <w:p w14:paraId="1C1386E0" w14:textId="77777777" w:rsidR="004C122B" w:rsidRDefault="004C122B">
      <w:pPr>
        <w:rPr>
          <w:i/>
          <w:iCs/>
        </w:rPr>
      </w:pPr>
      <w:r w:rsidRPr="001F6B9F">
        <w:rPr>
          <w:i/>
          <w:iCs/>
          <w:noProof/>
        </w:rPr>
        <w:t>Head of Industry Affairs and Society Relations</w:t>
      </w:r>
    </w:p>
    <w:p w14:paraId="3429FCE4" w14:textId="77777777" w:rsidR="004C122B" w:rsidRPr="00835F65" w:rsidRDefault="004C122B">
      <w:pPr>
        <w:rPr>
          <w:b/>
          <w:bCs/>
          <w:sz w:val="16"/>
          <w:szCs w:val="16"/>
        </w:rPr>
      </w:pPr>
      <w:r w:rsidRPr="001F6B9F">
        <w:rPr>
          <w:b/>
          <w:bCs/>
          <w:noProof/>
        </w:rPr>
        <w:t>Kobalt</w:t>
      </w:r>
    </w:p>
    <w:p w14:paraId="49D7958A" w14:textId="0E072E82" w:rsidR="004C122B" w:rsidRPr="007B5177" w:rsidRDefault="004C122B">
      <w:pPr>
        <w:rPr>
          <w:sz w:val="20"/>
          <w:szCs w:val="20"/>
        </w:rPr>
      </w:pPr>
      <w:r w:rsidRPr="001F6B9F">
        <w:rPr>
          <w:noProof/>
          <w:sz w:val="20"/>
          <w:szCs w:val="20"/>
        </w:rPr>
        <w:t>sean.stevens@kobaltmusic.com</w:t>
      </w:r>
      <w:r w:rsidRPr="007B5177">
        <w:rPr>
          <w:sz w:val="20"/>
          <w:szCs w:val="20"/>
        </w:rPr>
        <w:t xml:space="preserve">  </w:t>
      </w:r>
    </w:p>
    <w:p w14:paraId="6E909962" w14:textId="77777777" w:rsidR="004C122B" w:rsidRDefault="004C122B"/>
    <w:p w14:paraId="4BEFB071" w14:textId="230EB0CD" w:rsidR="00252A72" w:rsidRDefault="004C122B">
      <w:pPr>
        <w:rPr>
          <w:noProof/>
          <w:sz w:val="20"/>
          <w:szCs w:val="20"/>
        </w:rPr>
      </w:pPr>
      <w:r w:rsidRPr="001F6B9F">
        <w:rPr>
          <w:noProof/>
          <w:sz w:val="20"/>
          <w:szCs w:val="20"/>
        </w:rPr>
        <w:t>Farrant has over 25 years of music industry experience working for major &amp; indie music publishers, with collective management organizations and artist management across a broad range of areas including; operations, international, copyright, licensing, creative and business &amp; project development which has given him a rounded overview of our industry. Previous positions include; COO of AMRA, MD of Kobalt Stim Aggregated Rights AB, Head of New Business, Head of Media Licensing &amp; International Director at STIM and SVP Creative &amp; International at Palan Music Publishing Limited. Scott has also having worked at BMG Music Publishing Limited, EMI Music Publishing and PRS.</w:t>
      </w:r>
      <w:r w:rsidRPr="001F6B9F">
        <w:rPr>
          <w:noProof/>
          <w:sz w:val="20"/>
          <w:szCs w:val="20"/>
        </w:rPr>
        <w:cr/>
        <w:t xml:space="preserve"> </w:t>
      </w:r>
      <w:r w:rsidRPr="001F6B9F">
        <w:rPr>
          <w:noProof/>
          <w:sz w:val="20"/>
          <w:szCs w:val="20"/>
        </w:rPr>
        <w:cr/>
        <w:t xml:space="preserve"> Some of Scott’s specific examples of the impact made on the industry include:</w:t>
      </w:r>
      <w:r w:rsidRPr="001F6B9F">
        <w:rPr>
          <w:noProof/>
          <w:sz w:val="20"/>
          <w:szCs w:val="20"/>
        </w:rPr>
        <w:cr/>
        <w:t xml:space="preserve"> </w:t>
      </w:r>
      <w:r w:rsidRPr="001F6B9F">
        <w:rPr>
          <w:noProof/>
          <w:sz w:val="20"/>
          <w:szCs w:val="20"/>
        </w:rPr>
        <w:cr/>
      </w:r>
      <w:r w:rsidR="00252A72">
        <w:rPr>
          <w:noProof/>
          <w:sz w:val="20"/>
          <w:szCs w:val="20"/>
        </w:rPr>
        <w:t>• </w:t>
      </w:r>
      <w:r w:rsidRPr="001F6B9F">
        <w:rPr>
          <w:noProof/>
          <w:sz w:val="20"/>
          <w:szCs w:val="20"/>
        </w:rPr>
        <w:t>Championed the importance of metadata across the industry for many many years (fullness, open and scalable access)</w:t>
      </w:r>
      <w:r w:rsidRPr="001F6B9F">
        <w:rPr>
          <w:noProof/>
          <w:sz w:val="20"/>
          <w:szCs w:val="20"/>
        </w:rPr>
        <w:cr/>
      </w:r>
      <w:r w:rsidR="00252A72">
        <w:rPr>
          <w:noProof/>
          <w:sz w:val="20"/>
          <w:szCs w:val="20"/>
        </w:rPr>
        <w:t>• </w:t>
      </w:r>
      <w:r w:rsidRPr="001F6B9F">
        <w:rPr>
          <w:noProof/>
          <w:sz w:val="20"/>
          <w:szCs w:val="20"/>
        </w:rPr>
        <w:t>Set up the Digital Steering Committee for Europe that has helped make the European digital market a smoothly functioning market</w:t>
      </w:r>
    </w:p>
    <w:p w14:paraId="3C594507" w14:textId="654D19BE" w:rsidR="004C122B" w:rsidRDefault="00252A72">
      <w:pPr>
        <w:rPr>
          <w:sz w:val="20"/>
          <w:szCs w:val="20"/>
        </w:rPr>
      </w:pPr>
      <w:r>
        <w:rPr>
          <w:noProof/>
          <w:sz w:val="20"/>
          <w:szCs w:val="20"/>
        </w:rPr>
        <w:t>• </w:t>
      </w:r>
      <w:r w:rsidR="004C122B" w:rsidRPr="001F6B9F">
        <w:rPr>
          <w:noProof/>
          <w:sz w:val="20"/>
          <w:szCs w:val="20"/>
        </w:rPr>
        <w:t>Set up the ICMP Metadata working group to look at MD issues globally</w:t>
      </w:r>
      <w:r w:rsidR="004C122B" w:rsidRPr="001F6B9F">
        <w:rPr>
          <w:noProof/>
          <w:sz w:val="20"/>
          <w:szCs w:val="20"/>
        </w:rPr>
        <w:cr/>
      </w:r>
      <w:r>
        <w:rPr>
          <w:noProof/>
          <w:sz w:val="20"/>
          <w:szCs w:val="20"/>
        </w:rPr>
        <w:t>• </w:t>
      </w:r>
      <w:r w:rsidR="004C122B" w:rsidRPr="001F6B9F">
        <w:rPr>
          <w:noProof/>
          <w:sz w:val="20"/>
          <w:szCs w:val="20"/>
        </w:rPr>
        <w:t>Part of the IPO Metadata Steaming working group obo the MPA that is introducing a code of practice into the UK.</w:t>
      </w:r>
      <w:r w:rsidR="004C122B" w:rsidRPr="001F6B9F">
        <w:rPr>
          <w:noProof/>
          <w:sz w:val="20"/>
          <w:szCs w:val="20"/>
        </w:rPr>
        <w:cr/>
      </w:r>
      <w:r>
        <w:rPr>
          <w:noProof/>
          <w:sz w:val="20"/>
          <w:szCs w:val="20"/>
        </w:rPr>
        <w:t>• </w:t>
      </w:r>
      <w:r w:rsidR="004C122B" w:rsidRPr="001F6B9F">
        <w:rPr>
          <w:noProof/>
          <w:sz w:val="20"/>
          <w:szCs w:val="20"/>
        </w:rPr>
        <w:t>Requested DDEX set up a format for capturing Works to Recordings data (which they did)</w:t>
      </w:r>
      <w:r w:rsidR="004C122B" w:rsidRPr="001F6B9F">
        <w:rPr>
          <w:noProof/>
          <w:sz w:val="20"/>
          <w:szCs w:val="20"/>
        </w:rPr>
        <w:cr/>
      </w:r>
      <w:r>
        <w:rPr>
          <w:noProof/>
          <w:sz w:val="20"/>
          <w:szCs w:val="20"/>
        </w:rPr>
        <w:t>• </w:t>
      </w:r>
      <w:r w:rsidR="004C122B" w:rsidRPr="001F6B9F">
        <w:rPr>
          <w:noProof/>
          <w:sz w:val="20"/>
          <w:szCs w:val="20"/>
        </w:rPr>
        <w:t>Have moved Kobalt along the path of metadata, where we now see data quality, completeness and enrichment as a must.</w:t>
      </w:r>
    </w:p>
    <w:p w14:paraId="47BA0445" w14:textId="77777777" w:rsidR="004C122B" w:rsidRPr="007B5177" w:rsidRDefault="004C122B">
      <w:pPr>
        <w:rPr>
          <w:sz w:val="20"/>
          <w:szCs w:val="20"/>
        </w:rPr>
      </w:pPr>
    </w:p>
    <w:p w14:paraId="3B1F8364" w14:textId="77777777" w:rsidR="004C122B" w:rsidRDefault="004C122B">
      <w:pPr>
        <w:rPr>
          <w:color w:val="7F7F7F" w:themeColor="text1" w:themeTint="80"/>
        </w:rPr>
      </w:pPr>
      <w:r w:rsidRPr="007B5177">
        <w:rPr>
          <w:color w:val="7F7F7F" w:themeColor="text1" w:themeTint="80"/>
        </w:rPr>
        <w:t>----</w:t>
      </w:r>
    </w:p>
    <w:p w14:paraId="4300672C" w14:textId="77777777" w:rsidR="004C122B" w:rsidRPr="007B5177" w:rsidRDefault="004C122B">
      <w:pPr>
        <w:rPr>
          <w:color w:val="7F7F7F" w:themeColor="text1" w:themeTint="80"/>
        </w:rPr>
      </w:pPr>
    </w:p>
    <w:p w14:paraId="0182E6A5" w14:textId="77777777" w:rsidR="004C122B" w:rsidRPr="007B5177" w:rsidRDefault="004C122B">
      <w:pPr>
        <w:rPr>
          <w:color w:val="7F7F7F" w:themeColor="text1" w:themeTint="80"/>
          <w:sz w:val="18"/>
          <w:szCs w:val="18"/>
        </w:rPr>
      </w:pPr>
      <w:r w:rsidRPr="001F6B9F">
        <w:rPr>
          <w:noProof/>
          <w:color w:val="7F7F7F" w:themeColor="text1" w:themeTint="80"/>
          <w:sz w:val="18"/>
          <w:szCs w:val="18"/>
        </w:rPr>
        <w:t>Sean Stevens</w:t>
      </w:r>
      <w:r w:rsidRPr="007B5177">
        <w:rPr>
          <w:color w:val="7F7F7F" w:themeColor="text1" w:themeTint="80"/>
          <w:sz w:val="18"/>
          <w:szCs w:val="18"/>
        </w:rPr>
        <w:t xml:space="preserve">, </w:t>
      </w:r>
      <w:r w:rsidRPr="001F6B9F">
        <w:rPr>
          <w:noProof/>
          <w:color w:val="7F7F7F" w:themeColor="text1" w:themeTint="80"/>
          <w:sz w:val="18"/>
          <w:szCs w:val="18"/>
        </w:rPr>
        <w:t>Kobalt</w:t>
      </w:r>
      <w:r w:rsidRPr="007B5177">
        <w:rPr>
          <w:color w:val="7F7F7F" w:themeColor="text1" w:themeTint="80"/>
          <w:sz w:val="18"/>
          <w:szCs w:val="18"/>
        </w:rPr>
        <w:br/>
      </w:r>
      <w:proofErr w:type="gramStart"/>
      <w:r w:rsidRPr="001F6B9F">
        <w:rPr>
          <w:noProof/>
          <w:color w:val="7F7F7F" w:themeColor="text1" w:themeTint="80"/>
          <w:sz w:val="18"/>
          <w:szCs w:val="18"/>
        </w:rPr>
        <w:t>sean.stevens@kobaltmusic.com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415-746-0196</w:t>
      </w:r>
    </w:p>
    <w:p w14:paraId="15D6EB63" w14:textId="77777777" w:rsidR="004C122B" w:rsidRDefault="004C122B"/>
    <w:p w14:paraId="7110E538"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212A63A9" w14:textId="0249B95A" w:rsidR="004C122B" w:rsidRPr="007B5177" w:rsidRDefault="004C122B">
      <w:pPr>
        <w:rPr>
          <w:color w:val="4472C4" w:themeColor="accent1"/>
        </w:rPr>
      </w:pPr>
      <w:r w:rsidRPr="007B5177">
        <w:rPr>
          <w:color w:val="4472C4" w:themeColor="accent1"/>
        </w:rPr>
        <w:lastRenderedPageBreak/>
        <w:t>Submission #</w:t>
      </w:r>
      <w:r w:rsidR="005B3D5F">
        <w:rPr>
          <w:color w:val="4472C4" w:themeColor="accent1"/>
        </w:rPr>
        <w:t>12</w:t>
      </w:r>
    </w:p>
    <w:p w14:paraId="723E0AC1" w14:textId="77777777" w:rsidR="004C122B" w:rsidRDefault="004C122B"/>
    <w:p w14:paraId="512F8F70" w14:textId="7E4F4B0C" w:rsidR="004C122B" w:rsidRDefault="004C122B">
      <w:pPr>
        <w:rPr>
          <w:b/>
          <w:bCs/>
        </w:rPr>
      </w:pPr>
      <w:r w:rsidRPr="001F6B9F">
        <w:rPr>
          <w:b/>
          <w:bCs/>
          <w:noProof/>
        </w:rPr>
        <w:t>BMAT</w:t>
      </w:r>
    </w:p>
    <w:p w14:paraId="289EA94F" w14:textId="4C2364EB" w:rsidR="004C122B" w:rsidRPr="007B5177" w:rsidRDefault="004C122B">
      <w:pPr>
        <w:rPr>
          <w:sz w:val="20"/>
          <w:szCs w:val="20"/>
        </w:rPr>
      </w:pPr>
      <w:r w:rsidRPr="001F6B9F">
        <w:rPr>
          <w:noProof/>
          <w:sz w:val="20"/>
          <w:szCs w:val="20"/>
        </w:rPr>
        <w:t>mili@bmat.com</w:t>
      </w:r>
      <w:r w:rsidRPr="007B5177">
        <w:rPr>
          <w:sz w:val="20"/>
          <w:szCs w:val="20"/>
        </w:rPr>
        <w:t xml:space="preserve">  </w:t>
      </w:r>
    </w:p>
    <w:p w14:paraId="69D20B92" w14:textId="77777777" w:rsidR="004C122B" w:rsidRDefault="004C122B"/>
    <w:p w14:paraId="3A12D201" w14:textId="45FBB1C9" w:rsidR="004C122B" w:rsidRDefault="004C122B">
      <w:pPr>
        <w:rPr>
          <w:sz w:val="20"/>
          <w:szCs w:val="20"/>
        </w:rPr>
      </w:pPr>
      <w:r w:rsidRPr="001F6B9F">
        <w:rPr>
          <w:noProof/>
          <w:sz w:val="20"/>
          <w:szCs w:val="20"/>
        </w:rPr>
        <w:t>We wish to nominate BMAT for this award due to its remarkable impact in the area of data processing, credit clarification, and best global practices on metadata enhancement.</w:t>
      </w:r>
      <w:r w:rsidRPr="001F6B9F">
        <w:rPr>
          <w:noProof/>
          <w:sz w:val="20"/>
          <w:szCs w:val="20"/>
        </w:rPr>
        <w:cr/>
        <w:t xml:space="preserve"> </w:t>
      </w:r>
      <w:r w:rsidRPr="001F6B9F">
        <w:rPr>
          <w:noProof/>
          <w:sz w:val="20"/>
          <w:szCs w:val="20"/>
        </w:rPr>
        <w:cr/>
        <w:t xml:space="preserve">We’re the Operating System for the Music Industry and what we like to refer to as “platform that pumps up the jam of every play”.  BMAT is a music innovation company with a mission to index all music usage and ownership data. We help all different companies in the music industry better their data operations to make sure music creators and artists get paid for their plays. We are directly connected to the catalog feed of hundreds of digital distributors, labels, and publishers and to thousands of individual writers and producers.  As a result, our database consists of 170 millions of Sound Recordings, 34 million works and 58 million of Sounds recordings linked to music works. Today, we have tens of millions of ISRC - ISWC links and contributors information that we share on a permission-basis to help better any copyright matcher. We believe this the most comprehensive neutral repository of data. </w:t>
      </w:r>
      <w:r w:rsidRPr="001F6B9F">
        <w:rPr>
          <w:noProof/>
          <w:sz w:val="20"/>
          <w:szCs w:val="20"/>
        </w:rPr>
        <w:cr/>
        <w:t xml:space="preserve"> </w:t>
      </w:r>
      <w:r w:rsidRPr="001F6B9F">
        <w:rPr>
          <w:noProof/>
          <w:sz w:val="20"/>
          <w:szCs w:val="20"/>
        </w:rPr>
        <w:cr/>
        <w:t>We also manage data from 254 territories and 151 million fingerprints, adding a couple more million every month. Our identification accuracy for sound recordings is 99.9%. Every hour, we compute 230 million digital transactions. Every day, we accumulate 22 years of recorded, identified and stored audio and every month, we deliver 92 million identifications.</w:t>
      </w:r>
      <w:r w:rsidRPr="001F6B9F">
        <w:rPr>
          <w:noProof/>
          <w:sz w:val="20"/>
          <w:szCs w:val="20"/>
        </w:rPr>
        <w:cr/>
        <w:t xml:space="preserve"> </w:t>
      </w:r>
      <w:r w:rsidRPr="001F6B9F">
        <w:rPr>
          <w:noProof/>
          <w:sz w:val="20"/>
          <w:szCs w:val="20"/>
        </w:rPr>
        <w:cr/>
        <w:t>Our clients include everyone in the music ecosystem including but not limited to PROs, to DSPs, labels and publishers ( both majors and indies), music festivals, broadcasters, to production music libraries,   etc. More specifically in the USA and Canada, our work has enhanced data matching and processing capabilities for PROs,  major DSPs, major and indie labels and publishers, a couple of broadcasters and an ever increasing roster of production music libraries and music houses.</w:t>
      </w:r>
      <w:r w:rsidRPr="001F6B9F">
        <w:rPr>
          <w:noProof/>
          <w:sz w:val="20"/>
          <w:szCs w:val="20"/>
        </w:rPr>
        <w:cr/>
        <w:t xml:space="preserve"> </w:t>
      </w:r>
      <w:r w:rsidRPr="001F6B9F">
        <w:rPr>
          <w:noProof/>
          <w:sz w:val="20"/>
          <w:szCs w:val="20"/>
        </w:rPr>
        <w:cr/>
        <w:t>Last but not least, since its foundation in 2005, BMAT has also won Key Innovator award by the European Commission’s Innovation Radar, Best Music Detection algorithm 2018 &amp; 2019 awards by MIREX, Midsize Enterprise of the year Barcelona 2019 award by the Spanish Chamber of Commerce and Entrepreneur XXI (EmprendedorXXI) award of the year 2009.</w:t>
      </w:r>
    </w:p>
    <w:p w14:paraId="7F0F54C3" w14:textId="77777777" w:rsidR="004C122B" w:rsidRPr="007B5177" w:rsidRDefault="004C122B">
      <w:pPr>
        <w:rPr>
          <w:sz w:val="20"/>
          <w:szCs w:val="20"/>
        </w:rPr>
      </w:pPr>
    </w:p>
    <w:p w14:paraId="0A33CC55" w14:textId="77777777" w:rsidR="004C122B" w:rsidRPr="007B5177" w:rsidRDefault="004C122B">
      <w:pPr>
        <w:rPr>
          <w:sz w:val="20"/>
          <w:szCs w:val="20"/>
        </w:rPr>
      </w:pPr>
      <w:r>
        <w:rPr>
          <w:sz w:val="20"/>
          <w:szCs w:val="20"/>
        </w:rPr>
        <w:t>Supporting Materials:</w:t>
      </w:r>
    </w:p>
    <w:p w14:paraId="44A90333" w14:textId="5008D3E2" w:rsidR="00381BF5" w:rsidRDefault="00000000">
      <w:pPr>
        <w:rPr>
          <w:noProof/>
          <w:sz w:val="20"/>
          <w:szCs w:val="20"/>
        </w:rPr>
      </w:pPr>
      <w:hyperlink r:id="rId5" w:history="1">
        <w:r w:rsidR="00381BF5" w:rsidRPr="001F6B9F">
          <w:rPr>
            <w:rStyle w:val="Hyperlink"/>
            <w:noProof/>
            <w:sz w:val="20"/>
            <w:szCs w:val="20"/>
          </w:rPr>
          <w:t>https://musicbiz.org/wp-content/uploads/gravity_forms/196-1f56e5ee158602c198593867f1438428/2023/02/Master-of-Metadata-2023-BMAT-Supporting-evidence.pdf</w:t>
        </w:r>
      </w:hyperlink>
    </w:p>
    <w:p w14:paraId="0032865D" w14:textId="76A1F295" w:rsidR="004C122B" w:rsidRDefault="00000000">
      <w:pPr>
        <w:rPr>
          <w:noProof/>
          <w:sz w:val="20"/>
          <w:szCs w:val="20"/>
        </w:rPr>
      </w:pPr>
      <w:hyperlink r:id="rId6" w:history="1">
        <w:r w:rsidR="00381BF5" w:rsidRPr="001F6B9F">
          <w:rPr>
            <w:rStyle w:val="Hyperlink"/>
            <w:noProof/>
            <w:sz w:val="20"/>
            <w:szCs w:val="20"/>
          </w:rPr>
          <w:t>https://musicbiz.org/wp-content/uploads/gravity_forms/196-1f56e5ee158602c198593867f1438428/2023/02/BMAT-Client-Success-Stories.pdf</w:t>
        </w:r>
      </w:hyperlink>
    </w:p>
    <w:p w14:paraId="2D595B14" w14:textId="77777777" w:rsidR="004C122B" w:rsidRDefault="004C122B"/>
    <w:p w14:paraId="5807D812" w14:textId="77777777" w:rsidR="004C122B" w:rsidRDefault="004C122B">
      <w:pPr>
        <w:rPr>
          <w:color w:val="7F7F7F" w:themeColor="text1" w:themeTint="80"/>
        </w:rPr>
      </w:pPr>
      <w:r w:rsidRPr="007B5177">
        <w:rPr>
          <w:color w:val="7F7F7F" w:themeColor="text1" w:themeTint="80"/>
        </w:rPr>
        <w:t>----</w:t>
      </w:r>
    </w:p>
    <w:p w14:paraId="3FF90F8B" w14:textId="77777777" w:rsidR="004C122B" w:rsidRPr="007B5177" w:rsidRDefault="004C122B">
      <w:pPr>
        <w:rPr>
          <w:color w:val="7F7F7F" w:themeColor="text1" w:themeTint="80"/>
        </w:rPr>
      </w:pPr>
    </w:p>
    <w:p w14:paraId="50D61BA4" w14:textId="77777777" w:rsidR="004C122B" w:rsidRPr="007B5177" w:rsidRDefault="004C122B">
      <w:pPr>
        <w:rPr>
          <w:color w:val="7F7F7F" w:themeColor="text1" w:themeTint="80"/>
          <w:sz w:val="18"/>
          <w:szCs w:val="18"/>
        </w:rPr>
      </w:pPr>
      <w:r w:rsidRPr="001F6B9F">
        <w:rPr>
          <w:noProof/>
          <w:color w:val="7F7F7F" w:themeColor="text1" w:themeTint="80"/>
          <w:sz w:val="18"/>
          <w:szCs w:val="18"/>
        </w:rPr>
        <w:t>Milica Cuckic</w:t>
      </w:r>
      <w:r w:rsidRPr="007B5177">
        <w:rPr>
          <w:color w:val="7F7F7F" w:themeColor="text1" w:themeTint="80"/>
          <w:sz w:val="18"/>
          <w:szCs w:val="18"/>
        </w:rPr>
        <w:t xml:space="preserve">, </w:t>
      </w:r>
      <w:r w:rsidRPr="001F6B9F">
        <w:rPr>
          <w:noProof/>
          <w:color w:val="7F7F7F" w:themeColor="text1" w:themeTint="80"/>
          <w:sz w:val="18"/>
          <w:szCs w:val="18"/>
        </w:rPr>
        <w:t>BMAT</w:t>
      </w:r>
      <w:r w:rsidRPr="007B5177">
        <w:rPr>
          <w:color w:val="7F7F7F" w:themeColor="text1" w:themeTint="80"/>
          <w:sz w:val="18"/>
          <w:szCs w:val="18"/>
        </w:rPr>
        <w:br/>
      </w:r>
      <w:proofErr w:type="gramStart"/>
      <w:r w:rsidRPr="001F6B9F">
        <w:rPr>
          <w:noProof/>
          <w:color w:val="7F7F7F" w:themeColor="text1" w:themeTint="80"/>
          <w:sz w:val="18"/>
          <w:szCs w:val="18"/>
        </w:rPr>
        <w:t>mili@bmat.com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6469233700</w:t>
      </w:r>
    </w:p>
    <w:p w14:paraId="40EF3BBE" w14:textId="77777777" w:rsidR="004C122B" w:rsidRDefault="004C122B"/>
    <w:p w14:paraId="34D3C7B5" w14:textId="77777777" w:rsidR="004C122B" w:rsidRDefault="004C122B">
      <w:pPr>
        <w:sectPr w:rsidR="004C122B" w:rsidSect="004C122B">
          <w:pgSz w:w="12240" w:h="15840"/>
          <w:pgMar w:top="1440" w:right="1440" w:bottom="1440" w:left="1440" w:header="720" w:footer="720" w:gutter="0"/>
          <w:pgNumType w:start="1"/>
          <w:cols w:space="720"/>
          <w:docGrid w:linePitch="360"/>
        </w:sectPr>
      </w:pPr>
    </w:p>
    <w:p w14:paraId="15C3F485" w14:textId="3F79A503" w:rsidR="004C122B" w:rsidRPr="007B5177" w:rsidRDefault="004C122B">
      <w:pPr>
        <w:rPr>
          <w:color w:val="4472C4" w:themeColor="accent1"/>
        </w:rPr>
      </w:pPr>
      <w:r w:rsidRPr="007B5177">
        <w:rPr>
          <w:color w:val="4472C4" w:themeColor="accent1"/>
        </w:rPr>
        <w:lastRenderedPageBreak/>
        <w:t>Submission #</w:t>
      </w:r>
      <w:r w:rsidR="005B3D5F">
        <w:rPr>
          <w:color w:val="4472C4" w:themeColor="accent1"/>
        </w:rPr>
        <w:t>17</w:t>
      </w:r>
    </w:p>
    <w:p w14:paraId="19885F32" w14:textId="77777777" w:rsidR="004C122B" w:rsidRDefault="004C122B"/>
    <w:p w14:paraId="1FB8C294" w14:textId="77777777" w:rsidR="004C122B" w:rsidRDefault="004C122B">
      <w:pPr>
        <w:rPr>
          <w:b/>
          <w:bCs/>
        </w:rPr>
      </w:pPr>
      <w:r>
        <w:rPr>
          <w:b/>
          <w:bCs/>
        </w:rPr>
        <w:t xml:space="preserve"> </w:t>
      </w:r>
      <w:r w:rsidRPr="001F6B9F">
        <w:rPr>
          <w:b/>
          <w:bCs/>
          <w:noProof/>
        </w:rPr>
        <w:t>Jaxsta</w:t>
      </w:r>
    </w:p>
    <w:p w14:paraId="0E0D7133" w14:textId="357BBDE6" w:rsidR="004C122B" w:rsidRPr="007B5177" w:rsidRDefault="004C122B">
      <w:pPr>
        <w:rPr>
          <w:sz w:val="20"/>
          <w:szCs w:val="20"/>
        </w:rPr>
      </w:pPr>
      <w:r w:rsidRPr="001F6B9F">
        <w:rPr>
          <w:noProof/>
          <w:sz w:val="20"/>
          <w:szCs w:val="20"/>
        </w:rPr>
        <w:t>alli.galloway@jaxsta.com</w:t>
      </w:r>
      <w:r w:rsidRPr="007B5177">
        <w:rPr>
          <w:sz w:val="20"/>
          <w:szCs w:val="20"/>
        </w:rPr>
        <w:t xml:space="preserve"> </w:t>
      </w:r>
    </w:p>
    <w:p w14:paraId="34BC654E" w14:textId="77777777" w:rsidR="004C122B" w:rsidRDefault="004C122B"/>
    <w:p w14:paraId="6700C2AE" w14:textId="77777777" w:rsidR="00381BF5" w:rsidRDefault="004C122B">
      <w:pPr>
        <w:rPr>
          <w:noProof/>
          <w:sz w:val="20"/>
          <w:szCs w:val="20"/>
        </w:rPr>
      </w:pPr>
      <w:r w:rsidRPr="001F6B9F">
        <w:rPr>
          <w:noProof/>
          <w:sz w:val="20"/>
          <w:szCs w:val="20"/>
        </w:rPr>
        <w:t>Jaxsta is the world’s biggest database of official music credits – that is, credits that are sourced directly from the official owners of that data such as record labels, distributors, publishers and industry associations.</w:t>
      </w:r>
      <w:r w:rsidRPr="001F6B9F">
        <w:rPr>
          <w:noProof/>
          <w:sz w:val="20"/>
          <w:szCs w:val="20"/>
        </w:rPr>
        <w:cr/>
        <w:t xml:space="preserve"> </w:t>
      </w:r>
      <w:r w:rsidRPr="001F6B9F">
        <w:rPr>
          <w:noProof/>
          <w:sz w:val="20"/>
          <w:szCs w:val="20"/>
        </w:rPr>
        <w:cr/>
        <w:t>None of Jaxsta’s credits are crowd-sourced. In short, you can trust the credits on Jaxsta as one source of truth.</w:t>
      </w:r>
      <w:r w:rsidRPr="001F6B9F">
        <w:rPr>
          <w:noProof/>
          <w:sz w:val="20"/>
          <w:szCs w:val="20"/>
        </w:rPr>
        <w:cr/>
        <w:t xml:space="preserve"> </w:t>
      </w:r>
    </w:p>
    <w:p w14:paraId="7B6A386E" w14:textId="77777777" w:rsidR="00381BF5" w:rsidRDefault="004C122B">
      <w:pPr>
        <w:rPr>
          <w:noProof/>
          <w:sz w:val="20"/>
          <w:szCs w:val="20"/>
        </w:rPr>
      </w:pPr>
      <w:r w:rsidRPr="001F6B9F">
        <w:rPr>
          <w:noProof/>
          <w:sz w:val="20"/>
          <w:szCs w:val="20"/>
        </w:rPr>
        <w:t>Jaxsta receives data from more than 345 data partners, and currently contains 300+ million credits – that number grows by about 700,000 credits per day! To put things into context, with over 80 million pages Jaxsta is bigger in page count than Wikipedia.</w:t>
      </w:r>
      <w:r w:rsidRPr="001F6B9F">
        <w:rPr>
          <w:noProof/>
          <w:sz w:val="20"/>
          <w:szCs w:val="20"/>
        </w:rPr>
        <w:cr/>
        <w:t xml:space="preserve"> </w:t>
      </w:r>
    </w:p>
    <w:p w14:paraId="3A872885" w14:textId="6EB328C3" w:rsidR="004C122B" w:rsidRDefault="004C122B">
      <w:pPr>
        <w:rPr>
          <w:sz w:val="20"/>
          <w:szCs w:val="20"/>
        </w:rPr>
      </w:pPr>
      <w:r w:rsidRPr="001F6B9F">
        <w:rPr>
          <w:noProof/>
          <w:sz w:val="20"/>
          <w:szCs w:val="20"/>
        </w:rPr>
        <w:t>It’s what we do with those credits – the deep-linking and the data-led insights we provide music creators and businesses – that really powers solutions for the music industry.</w:t>
      </w:r>
      <w:r w:rsidRPr="001F6B9F">
        <w:rPr>
          <w:noProof/>
          <w:sz w:val="20"/>
          <w:szCs w:val="20"/>
        </w:rPr>
        <w:cr/>
        <w:t xml:space="preserve"> </w:t>
      </w:r>
      <w:r w:rsidRPr="001F6B9F">
        <w:rPr>
          <w:noProof/>
          <w:sz w:val="20"/>
          <w:szCs w:val="20"/>
        </w:rPr>
        <w:cr/>
        <w:t>Every time we receive a credit for a music creator – be they an artist, producer, engineer, mixer, mastering engineer, studio assistant, session player, background vocalist and so on – a profile page is automatically created for that creative.</w:t>
      </w:r>
      <w:r w:rsidRPr="001F6B9F">
        <w:rPr>
          <w:noProof/>
          <w:sz w:val="20"/>
          <w:szCs w:val="20"/>
        </w:rPr>
        <w:cr/>
        <w:t xml:space="preserve"> </w:t>
      </w:r>
      <w:r w:rsidRPr="001F6B9F">
        <w:rPr>
          <w:noProof/>
          <w:sz w:val="20"/>
          <w:szCs w:val="20"/>
        </w:rPr>
        <w:cr/>
        <w:t>They, or their representatives, can then claim that profile page and add their bio, links, contact details and image – essentially, they can create their one-stop resume featuring all their credits, which they can use to promote themselves and their work.</w:t>
      </w:r>
      <w:r w:rsidRPr="001F6B9F">
        <w:rPr>
          <w:noProof/>
          <w:sz w:val="20"/>
          <w:szCs w:val="20"/>
        </w:rPr>
        <w:cr/>
        <w:t xml:space="preserve"> </w:t>
      </w:r>
      <w:r w:rsidRPr="001F6B9F">
        <w:rPr>
          <w:noProof/>
          <w:sz w:val="20"/>
          <w:szCs w:val="20"/>
        </w:rPr>
        <w:cr/>
        <w:t>All of Jaxsta’s data is deep-linked. This means that if you look at a release on Jaxsta, you can click on the name of anyone who worked on it and get taken immediately to their profile page to discover everything they’ve done.</w:t>
      </w:r>
      <w:r w:rsidRPr="001F6B9F">
        <w:rPr>
          <w:noProof/>
          <w:sz w:val="20"/>
          <w:szCs w:val="20"/>
        </w:rPr>
        <w:cr/>
        <w:t xml:space="preserve"> </w:t>
      </w:r>
      <w:r w:rsidRPr="001F6B9F">
        <w:rPr>
          <w:noProof/>
          <w:sz w:val="20"/>
          <w:szCs w:val="20"/>
        </w:rPr>
        <w:cr/>
        <w:t>All of Jaxsta’s data has been mapped to the world’s major charts, including Spotify, Apple Music, Official Charts Company and more. Jaxsta's data is also mapped to RIAA sales accreditations and GRAMMY Awards wins and nominations - as such as provide all creators with these accolades the opportunity to share their achievements with a digital plaque.</w:t>
      </w:r>
      <w:r w:rsidRPr="001F6B9F">
        <w:rPr>
          <w:noProof/>
          <w:sz w:val="20"/>
          <w:szCs w:val="20"/>
        </w:rPr>
        <w:cr/>
        <w:t xml:space="preserve"> </w:t>
      </w:r>
      <w:r w:rsidRPr="001F6B9F">
        <w:rPr>
          <w:noProof/>
          <w:sz w:val="20"/>
          <w:szCs w:val="20"/>
        </w:rPr>
        <w:cr/>
        <w:t xml:space="preserve">Jaxsta's data is used by leading industry professionals and industry organisations that use our API to power and enhance their own data. Jaxsta offers the inclusion of Works accurately matched to recordings. </w:t>
      </w:r>
      <w:r w:rsidRPr="001F6B9F">
        <w:rPr>
          <w:noProof/>
          <w:sz w:val="20"/>
          <w:szCs w:val="20"/>
        </w:rPr>
        <w:cr/>
        <w:t xml:space="preserve"> </w:t>
      </w:r>
      <w:r w:rsidRPr="001F6B9F">
        <w:rPr>
          <w:noProof/>
          <w:sz w:val="20"/>
          <w:szCs w:val="20"/>
        </w:rPr>
        <w:cr/>
        <w:t xml:space="preserve">We strive to be leaders in credits culture and to educate on the importance of accurate metadata, label copy and credits to power the industry by offering solutions that benefit the individual creators, businesses and enterprise. </w:t>
      </w:r>
      <w:r w:rsidRPr="001F6B9F">
        <w:rPr>
          <w:noProof/>
          <w:sz w:val="20"/>
          <w:szCs w:val="20"/>
        </w:rPr>
        <w:cr/>
        <w:t xml:space="preserve"> </w:t>
      </w:r>
      <w:r w:rsidRPr="001F6B9F">
        <w:rPr>
          <w:noProof/>
          <w:sz w:val="20"/>
          <w:szCs w:val="20"/>
        </w:rPr>
        <w:cr/>
        <w:t>Please see the attached summary for more information about why Jaxsta are truly Masters Of Metadata</w:t>
      </w:r>
    </w:p>
    <w:p w14:paraId="6E2A3F38" w14:textId="77777777" w:rsidR="004C122B" w:rsidRPr="007B5177" w:rsidRDefault="004C122B">
      <w:pPr>
        <w:rPr>
          <w:sz w:val="20"/>
          <w:szCs w:val="20"/>
        </w:rPr>
      </w:pPr>
    </w:p>
    <w:p w14:paraId="65C83D6E" w14:textId="77777777" w:rsidR="004C122B" w:rsidRPr="007B5177" w:rsidRDefault="004C122B">
      <w:pPr>
        <w:rPr>
          <w:sz w:val="20"/>
          <w:szCs w:val="20"/>
        </w:rPr>
      </w:pPr>
      <w:r>
        <w:rPr>
          <w:sz w:val="20"/>
          <w:szCs w:val="20"/>
        </w:rPr>
        <w:t>Supporting Materials:</w:t>
      </w:r>
    </w:p>
    <w:p w14:paraId="4DE988FD" w14:textId="0EA75A5E" w:rsidR="004C122B" w:rsidRDefault="00000000">
      <w:pPr>
        <w:rPr>
          <w:noProof/>
          <w:sz w:val="20"/>
          <w:szCs w:val="20"/>
        </w:rPr>
      </w:pPr>
      <w:hyperlink r:id="rId7" w:history="1">
        <w:r w:rsidR="00381BF5" w:rsidRPr="001F6B9F">
          <w:rPr>
            <w:rStyle w:val="Hyperlink"/>
            <w:noProof/>
            <w:sz w:val="20"/>
            <w:szCs w:val="20"/>
          </w:rPr>
          <w:t>https://musicbiz.org/wp-content/uploads/gravity_forms/196-1f56e5ee158602c198593867f1438428/2023/02/Jaxsta-summary-2023.pdf</w:t>
        </w:r>
      </w:hyperlink>
    </w:p>
    <w:p w14:paraId="13393E8F" w14:textId="77777777" w:rsidR="004C122B" w:rsidRDefault="004C122B"/>
    <w:p w14:paraId="1621B5F7" w14:textId="77777777" w:rsidR="004C122B" w:rsidRDefault="004C122B">
      <w:pPr>
        <w:rPr>
          <w:color w:val="7F7F7F" w:themeColor="text1" w:themeTint="80"/>
        </w:rPr>
      </w:pPr>
      <w:r w:rsidRPr="007B5177">
        <w:rPr>
          <w:color w:val="7F7F7F" w:themeColor="text1" w:themeTint="80"/>
        </w:rPr>
        <w:t>----</w:t>
      </w:r>
    </w:p>
    <w:p w14:paraId="264E792F" w14:textId="77777777" w:rsidR="004C122B" w:rsidRPr="007B5177" w:rsidRDefault="004C122B">
      <w:pPr>
        <w:rPr>
          <w:color w:val="7F7F7F" w:themeColor="text1" w:themeTint="80"/>
        </w:rPr>
      </w:pPr>
    </w:p>
    <w:p w14:paraId="25AACEDD" w14:textId="0AFDE9AD" w:rsidR="004C122B" w:rsidRDefault="004C122B" w:rsidP="006A19DB">
      <w:pPr>
        <w:sectPr w:rsidR="004C122B" w:rsidSect="004C122B">
          <w:pgSz w:w="12240" w:h="15840"/>
          <w:pgMar w:top="1440" w:right="1440" w:bottom="1440" w:left="1440" w:header="720" w:footer="720" w:gutter="0"/>
          <w:pgNumType w:start="1"/>
          <w:cols w:space="720"/>
          <w:docGrid w:linePitch="360"/>
        </w:sectPr>
      </w:pPr>
      <w:r w:rsidRPr="001F6B9F">
        <w:rPr>
          <w:noProof/>
          <w:color w:val="7F7F7F" w:themeColor="text1" w:themeTint="80"/>
          <w:sz w:val="18"/>
          <w:szCs w:val="18"/>
        </w:rPr>
        <w:t>Allison Galloway</w:t>
      </w:r>
      <w:r w:rsidRPr="007B5177">
        <w:rPr>
          <w:color w:val="7F7F7F" w:themeColor="text1" w:themeTint="80"/>
          <w:sz w:val="18"/>
          <w:szCs w:val="18"/>
        </w:rPr>
        <w:t xml:space="preserve">, </w:t>
      </w:r>
      <w:r w:rsidRPr="001F6B9F">
        <w:rPr>
          <w:noProof/>
          <w:color w:val="7F7F7F" w:themeColor="text1" w:themeTint="80"/>
          <w:sz w:val="18"/>
          <w:szCs w:val="18"/>
        </w:rPr>
        <w:t>Jaxsta</w:t>
      </w:r>
      <w:r w:rsidRPr="007B5177">
        <w:rPr>
          <w:color w:val="7F7F7F" w:themeColor="text1" w:themeTint="80"/>
          <w:sz w:val="18"/>
          <w:szCs w:val="18"/>
        </w:rPr>
        <w:br/>
      </w:r>
      <w:proofErr w:type="gramStart"/>
      <w:r w:rsidRPr="001F6B9F">
        <w:rPr>
          <w:noProof/>
          <w:color w:val="7F7F7F" w:themeColor="text1" w:themeTint="80"/>
          <w:sz w:val="18"/>
          <w:szCs w:val="18"/>
        </w:rPr>
        <w:t>alli.galloway@jaxsta.com</w:t>
      </w:r>
      <w:r w:rsidRPr="007B5177">
        <w:rPr>
          <w:color w:val="7F7F7F" w:themeColor="text1" w:themeTint="80"/>
          <w:sz w:val="18"/>
          <w:szCs w:val="18"/>
        </w:rPr>
        <w:t xml:space="preserve">  |</w:t>
      </w:r>
      <w:proofErr w:type="gramEnd"/>
      <w:r w:rsidRPr="007B5177">
        <w:rPr>
          <w:color w:val="7F7F7F" w:themeColor="text1" w:themeTint="80"/>
          <w:sz w:val="18"/>
          <w:szCs w:val="18"/>
        </w:rPr>
        <w:t xml:space="preserve"> </w:t>
      </w:r>
      <w:r w:rsidRPr="001F6B9F">
        <w:rPr>
          <w:noProof/>
          <w:color w:val="7F7F7F" w:themeColor="text1" w:themeTint="80"/>
          <w:sz w:val="18"/>
          <w:szCs w:val="18"/>
        </w:rPr>
        <w:t>61411032823</w:t>
      </w:r>
    </w:p>
    <w:p w14:paraId="24CECB21" w14:textId="77777777" w:rsidR="004C122B" w:rsidRDefault="004C122B"/>
    <w:sectPr w:rsidR="004C122B" w:rsidSect="004C12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5E"/>
    <w:rsid w:val="000115CC"/>
    <w:rsid w:val="00252A72"/>
    <w:rsid w:val="00381BF5"/>
    <w:rsid w:val="004C122B"/>
    <w:rsid w:val="005B3D5F"/>
    <w:rsid w:val="0065255E"/>
    <w:rsid w:val="006A19DB"/>
    <w:rsid w:val="0074360A"/>
    <w:rsid w:val="007B5177"/>
    <w:rsid w:val="00835F65"/>
    <w:rsid w:val="009A77CA"/>
    <w:rsid w:val="00AD3362"/>
    <w:rsid w:val="00B05198"/>
    <w:rsid w:val="00D5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17860"/>
  <w15:chartTrackingRefBased/>
  <w15:docId w15:val="{2FC87827-5311-7743-AB24-680DDD24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A72"/>
    <w:rPr>
      <w:color w:val="0563C1" w:themeColor="hyperlink"/>
      <w:u w:val="single"/>
    </w:rPr>
  </w:style>
  <w:style w:type="character" w:styleId="UnresolvedMention">
    <w:name w:val="Unresolved Mention"/>
    <w:basedOn w:val="DefaultParagraphFont"/>
    <w:uiPriority w:val="99"/>
    <w:semiHidden/>
    <w:unhideWhenUsed/>
    <w:rsid w:val="00252A72"/>
    <w:rPr>
      <w:color w:val="605E5C"/>
      <w:shd w:val="clear" w:color="auto" w:fill="E1DFDD"/>
    </w:rPr>
  </w:style>
  <w:style w:type="character" w:styleId="FollowedHyperlink">
    <w:name w:val="FollowedHyperlink"/>
    <w:basedOn w:val="DefaultParagraphFont"/>
    <w:uiPriority w:val="99"/>
    <w:semiHidden/>
    <w:unhideWhenUsed/>
    <w:rsid w:val="00252A72"/>
    <w:rPr>
      <w:color w:val="954F72" w:themeColor="followedHyperlink"/>
      <w:u w:val="single"/>
    </w:rPr>
  </w:style>
  <w:style w:type="paragraph" w:styleId="ListParagraph">
    <w:name w:val="List Paragraph"/>
    <w:basedOn w:val="Normal"/>
    <w:uiPriority w:val="34"/>
    <w:qFormat/>
    <w:rsid w:val="00252A72"/>
    <w:pPr>
      <w:ind w:left="720"/>
      <w:contextualSpacing/>
    </w:pPr>
  </w:style>
  <w:style w:type="character" w:styleId="Strong">
    <w:name w:val="Strong"/>
    <w:basedOn w:val="DefaultParagraphFont"/>
    <w:uiPriority w:val="22"/>
    <w:qFormat/>
    <w:rsid w:val="00743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usicbiz.org/wp-content/uploads/gravity_forms/196-1f56e5ee158602c198593867f1438428/2023/02/Jaxsta-summary-202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icbiz.org/wp-content/uploads/gravity_forms/196-1f56e5ee158602c198593867f1438428/2023/02/BMAT-Client-Success-Stories.pdf" TargetMode="External"/><Relationship Id="rId5" Type="http://schemas.openxmlformats.org/officeDocument/2006/relationships/hyperlink" Target="https://musicbiz.org/wp-content/uploads/gravity_forms/196-1f56e5ee158602c198593867f1438428/2023/02/Master-of-Metadata-2023-BMAT-Supporting-evidence.pdf" TargetMode="External"/><Relationship Id="rId4" Type="http://schemas.openxmlformats.org/officeDocument/2006/relationships/hyperlink" Target="https://musicbiz.org/wp-content/uploads/gravity_forms/196-1f56e5ee158602c198593867f1438428/2023/03/Kim-Beauchamp_2022-Metadata-Accomplishments.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3</cp:revision>
  <dcterms:created xsi:type="dcterms:W3CDTF">2023-03-28T01:24:00Z</dcterms:created>
  <dcterms:modified xsi:type="dcterms:W3CDTF">2023-03-28T01:26:00Z</dcterms:modified>
</cp:coreProperties>
</file>